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70D" w:rsidRDefault="00A4770D" w:rsidP="00603FF8">
      <w:pPr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A4770D" w:rsidRDefault="00A4770D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A4770D" w:rsidRDefault="00A4770D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A4770D" w:rsidRDefault="00A4770D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A4770D" w:rsidRDefault="00A4770D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A4770D" w:rsidRPr="00352302" w:rsidRDefault="00A4770D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352302" w:rsidRPr="00603FF8" w:rsidRDefault="00603FF8" w:rsidP="00A4770D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603FF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Difference between Men and Women</w:t>
      </w:r>
    </w:p>
    <w:p w:rsidR="00352302" w:rsidRPr="00352302" w:rsidRDefault="00352302" w:rsidP="00A4770D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352302" w:rsidRPr="00352302" w:rsidRDefault="00031AF6" w:rsidP="00A4770D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Student’s name</w:t>
      </w:r>
    </w:p>
    <w:p w:rsidR="00352302" w:rsidRPr="00352302" w:rsidRDefault="00031AF6" w:rsidP="00A4770D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Professor’s name</w:t>
      </w:r>
    </w:p>
    <w:p w:rsidR="00352302" w:rsidRPr="00352302" w:rsidRDefault="00031AF6" w:rsidP="00A4770D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University affiliation</w:t>
      </w:r>
    </w:p>
    <w:p w:rsidR="00352302" w:rsidRPr="00352302" w:rsidRDefault="00031AF6" w:rsidP="00A4770D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Address</w:t>
      </w:r>
    </w:p>
    <w:p w:rsidR="00163429" w:rsidRPr="00352302" w:rsidRDefault="00031AF6" w:rsidP="00A4770D">
      <w:pPr>
        <w:spacing w:after="160"/>
        <w:ind w:left="0" w:firstLine="0"/>
        <w:jc w:val="center"/>
        <w:rPr>
          <w:rFonts w:ascii="Times New Roman" w:eastAsia="Times New Roman" w:hAnsi="Times New Roman" w:cs="Times New Roman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Date </w:t>
      </w:r>
      <w:r w:rsidRPr="00352302">
        <w:rPr>
          <w:rFonts w:ascii="Times New Roman" w:eastAsia="Times New Roman" w:hAnsi="Times New Roman" w:cs="Times New Roman"/>
          <w:spacing w:val="8"/>
          <w:sz w:val="24"/>
          <w:szCs w:val="24"/>
        </w:rPr>
        <w:br w:type="page"/>
      </w:r>
    </w:p>
    <w:p w:rsidR="00603FF8" w:rsidRDefault="00031AF6" w:rsidP="00603FF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lastRenderedPageBreak/>
        <w:t xml:space="preserve">It has been said that women enjoy hugging and touching more than intercourse, whereas men enjoy intercourse more. Do you believe this statement reflects a </w:t>
      </w:r>
      <w:r w:rsidRPr="00352302">
        <w:rPr>
          <w:rFonts w:ascii="Times New Roman" w:eastAsia="Times New Roman" w:hAnsi="Times New Roman" w:cs="Times New Roman"/>
          <w:b/>
          <w:spacing w:val="8"/>
          <w:sz w:val="24"/>
          <w:szCs w:val="24"/>
        </w:rPr>
        <w:t>genuine difference between the sexes? If so, is it learned, cultural, or biologically determined?</w:t>
      </w:r>
    </w:p>
    <w:p w:rsidR="00163429" w:rsidRPr="00603FF8" w:rsidRDefault="00031AF6" w:rsidP="00603FF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Yes, this statement reflects a genuine difference between men and women. This difference is biologically determined and results due to their different biological make-up. 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According to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research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, women usually release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higher lev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els of Oxytocin more than men 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(Grewen et al., 2005)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. Hugging and touching make their body release this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Oxytocin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which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is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responsible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for making them 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feel nice and enjoy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hugging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. Women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ar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e genetically predisposed to be more affectionate and desire the touch of other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s; thus, they will hug more than 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men.  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Another factor that contributes to this is the w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omen’s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sexual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arousal being 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complex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compared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to that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of men. They are not easily aroused like men are. Also, not many women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orgasm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during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sex, for only 26 percent of them 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orgasm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and 70 percent of men do 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(Shirazi et al., 2017)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. Thus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many women do</w:t>
      </w:r>
      <w:r w:rsidR="00654610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not enjoy sex, 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making them compensate for Oxytocin that would have been produced during orgasm by hugging. Sex in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men is more straightforward, and due to their psychologica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l struc</w:t>
      </w: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>ture they,</w:t>
      </w:r>
      <w:r w:rsidR="00B26129"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t xml:space="preserve"> desire sex more. Women and men experience hugging and sex differently because of the difference that exists in their biological function.</w:t>
      </w:r>
    </w:p>
    <w:p w:rsidR="00163429" w:rsidRPr="00352302" w:rsidRDefault="00031AF6" w:rsidP="00352302">
      <w:pPr>
        <w:spacing w:after="160"/>
        <w:ind w:left="0" w:firstLine="0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br w:type="page"/>
      </w:r>
    </w:p>
    <w:p w:rsidR="00654610" w:rsidRPr="00352302" w:rsidRDefault="00031AF6" w:rsidP="00352302">
      <w:pPr>
        <w:spacing w:before="100" w:beforeAutospacing="1" w:after="100" w:afterAutospacing="1"/>
        <w:ind w:left="945" w:firstLine="0"/>
        <w:jc w:val="center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352302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  <w:lastRenderedPageBreak/>
        <w:t>Reference</w:t>
      </w:r>
    </w:p>
    <w:p w:rsidR="00163429" w:rsidRPr="00352302" w:rsidRDefault="00031AF6" w:rsidP="00352302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Grewen, K., Girdler, S.</w:t>
      </w:r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Amico, J., &amp; Light, K. (2005) “</w:t>
      </w:r>
      <w:r w:rsidR="00603FF8"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Effects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of Partner Support on Resting 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Oxytocin, Cortisol, Norepinephrine, and Blood Pressure Before and After Warm Partner Contact</w:t>
      </w:r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”. </w:t>
      </w:r>
      <w:r w:rsidRPr="0035230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Psychosomatic Medicine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35230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67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(4), 531-538. </w:t>
      </w:r>
      <w:hyperlink r:id="rId7" w:history="1">
        <w:r w:rsidRPr="0035230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https://doi.org/10.1097/01.psy.0000170341.88395.47</w:t>
        </w:r>
      </w:hyperlink>
      <w:r w:rsidR="00603FF8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Accessed on 17 May 2021.</w:t>
      </w:r>
    </w:p>
    <w:p w:rsidR="00163429" w:rsidRPr="00352302" w:rsidRDefault="00031AF6" w:rsidP="00352302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</w:rPr>
      </w:pP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Shir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azi, T., Renfro, K., </w:t>
      </w:r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Lloyd, E., &amp; Wallen, K. (2017) “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Women’s Experience of Orgasm </w:t>
      </w:r>
      <w:bookmarkStart w:id="0" w:name="_GoBack"/>
      <w:bookmarkEnd w:id="0"/>
      <w:r w:rsidR="00603FF8"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during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Intercourse: Question Semantics Affect Women’s Reports and Men’s Estimates of Orgasm Occurrence</w:t>
      </w:r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”. </w:t>
      </w:r>
      <w:r w:rsidRPr="0035230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Archives Of Sexual Behavior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35230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47</w:t>
      </w:r>
      <w:r w:rsidRPr="003523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(3), 605-613. </w:t>
      </w:r>
      <w:hyperlink r:id="rId8" w:history="1">
        <w:r w:rsidR="00603FF8" w:rsidRPr="009E18B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https://doi.org/10.1007/s10508-017-1102-6</w:t>
        </w:r>
      </w:hyperlink>
      <w:r w:rsidR="00603F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Accessed on 17 May 2021.</w:t>
      </w:r>
    </w:p>
    <w:p w:rsidR="002621F3" w:rsidRPr="00352302" w:rsidRDefault="00031AF6" w:rsidP="00352302">
      <w:pP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35230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2621F3" w:rsidRDefault="002621F3" w:rsidP="008A7409">
      <w:pPr>
        <w:pStyle w:val="ListParagraph"/>
        <w:spacing w:line="240" w:lineRule="auto"/>
        <w:ind w:firstLine="0"/>
        <w:rPr>
          <w:rFonts w:ascii="Verdana" w:eastAsia="Times New Roman" w:hAnsi="Verdana" w:cs="Times New Roman"/>
          <w:color w:val="000000"/>
          <w:spacing w:val="8"/>
          <w:sz w:val="21"/>
          <w:szCs w:val="21"/>
        </w:rPr>
      </w:pPr>
    </w:p>
    <w:p w:rsidR="002621F3" w:rsidRDefault="002621F3" w:rsidP="008A7409">
      <w:pPr>
        <w:pStyle w:val="ListParagraph"/>
        <w:spacing w:line="240" w:lineRule="auto"/>
        <w:ind w:firstLine="0"/>
        <w:rPr>
          <w:rFonts w:ascii="Verdana" w:eastAsia="Times New Roman" w:hAnsi="Verdana" w:cs="Times New Roman"/>
          <w:color w:val="000000"/>
          <w:spacing w:val="8"/>
          <w:sz w:val="21"/>
          <w:szCs w:val="21"/>
        </w:rPr>
      </w:pPr>
    </w:p>
    <w:p w:rsidR="002621F3" w:rsidRPr="003F1E5D" w:rsidRDefault="002621F3" w:rsidP="002621F3">
      <w:pPr>
        <w:pStyle w:val="ListParagraph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2621F3" w:rsidRPr="003F1E5D" w:rsidRDefault="002621F3" w:rsidP="002621F3">
      <w:pPr>
        <w:pStyle w:val="ListParagraph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2621F3" w:rsidRDefault="002621F3" w:rsidP="002621F3"/>
    <w:p w:rsidR="002621F3" w:rsidRDefault="002621F3" w:rsidP="002621F3"/>
    <w:p w:rsidR="002621F3" w:rsidRDefault="002621F3" w:rsidP="002621F3"/>
    <w:p w:rsidR="00E83746" w:rsidRDefault="00E83746"/>
    <w:sectPr w:rsidR="00E8374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AF6" w:rsidRDefault="00031AF6">
      <w:pPr>
        <w:spacing w:line="240" w:lineRule="auto"/>
      </w:pPr>
      <w:r>
        <w:separator/>
      </w:r>
    </w:p>
  </w:endnote>
  <w:endnote w:type="continuationSeparator" w:id="0">
    <w:p w:rsidR="00031AF6" w:rsidRDefault="00031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AF6" w:rsidRDefault="00031AF6">
      <w:pPr>
        <w:spacing w:line="240" w:lineRule="auto"/>
      </w:pPr>
      <w:r>
        <w:separator/>
      </w:r>
    </w:p>
  </w:footnote>
  <w:footnote w:type="continuationSeparator" w:id="0">
    <w:p w:rsidR="00031AF6" w:rsidRDefault="00031A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5672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52302" w:rsidRDefault="00031AF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F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2302" w:rsidRDefault="00352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C58C7"/>
    <w:multiLevelType w:val="multilevel"/>
    <w:tmpl w:val="1D940A4E"/>
    <w:lvl w:ilvl="0">
      <w:start w:val="1"/>
      <w:numFmt w:val="decimal"/>
      <w:lvlText w:val="%1."/>
      <w:lvlJc w:val="left"/>
      <w:pPr>
        <w:tabs>
          <w:tab w:val="num" w:pos="4896"/>
        </w:tabs>
        <w:ind w:left="48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F3"/>
    <w:rsid w:val="00031AF6"/>
    <w:rsid w:val="00163429"/>
    <w:rsid w:val="002621F3"/>
    <w:rsid w:val="00352302"/>
    <w:rsid w:val="003F1E5D"/>
    <w:rsid w:val="00460B63"/>
    <w:rsid w:val="0053445A"/>
    <w:rsid w:val="00603FF8"/>
    <w:rsid w:val="00654610"/>
    <w:rsid w:val="006B0C84"/>
    <w:rsid w:val="008A7409"/>
    <w:rsid w:val="00A4770D"/>
    <w:rsid w:val="00B26129"/>
    <w:rsid w:val="00E8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A04B0E-DAD0-4244-B0F7-F03374FE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F3"/>
    <w:pPr>
      <w:spacing w:after="0" w:line="480" w:lineRule="auto"/>
      <w:ind w:left="720" w:hanging="720"/>
    </w:pPr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8A7409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1F3"/>
    <w:pPr>
      <w:contextualSpacing/>
    </w:pPr>
  </w:style>
  <w:style w:type="character" w:styleId="Hyperlink">
    <w:name w:val="Hyperlink"/>
    <w:basedOn w:val="DefaultParagraphFont"/>
    <w:uiPriority w:val="99"/>
    <w:unhideWhenUsed/>
    <w:rsid w:val="008A740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A740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A740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5230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30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230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30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508-017-1102-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97/01.psy.0000170341.88395.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mjumbe</dc:creator>
  <cp:lastModifiedBy>Windows User</cp:lastModifiedBy>
  <cp:revision>5</cp:revision>
  <dcterms:created xsi:type="dcterms:W3CDTF">2021-05-18T01:09:00Z</dcterms:created>
  <dcterms:modified xsi:type="dcterms:W3CDTF">2021-05-18T08:26:00Z</dcterms:modified>
</cp:coreProperties>
</file>